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A0" w:rsidRPr="002372A0" w:rsidRDefault="002372A0" w:rsidP="002372A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90949C"/>
          <w:sz w:val="28"/>
          <w:szCs w:val="28"/>
          <w:lang w:eastAsia="ru-RU"/>
        </w:rPr>
      </w:pPr>
      <w:r w:rsidRPr="002372A0">
        <w:rPr>
          <w:rFonts w:ascii="Times New Roman" w:eastAsia="Times New Roman" w:hAnsi="Times New Roman" w:cs="Times New Roman"/>
          <w:b/>
          <w:bCs/>
          <w:caps/>
          <w:color w:val="90949C"/>
          <w:sz w:val="28"/>
          <w:szCs w:val="28"/>
          <w:lang w:eastAsia="ru-RU"/>
        </w:rPr>
        <w:t>СООТЕЧЕСТВЕННИК И КОНСТИТУЦИЯ</w:t>
      </w:r>
    </w:p>
    <w:p w:rsidR="002372A0" w:rsidRPr="002372A0" w:rsidRDefault="002372A0" w:rsidP="002372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1D2129"/>
          <w:sz w:val="28"/>
          <w:szCs w:val="28"/>
          <w:lang w:eastAsia="ru-RU"/>
        </w:rPr>
      </w:pPr>
    </w:p>
    <w:p w:rsidR="002372A0" w:rsidRPr="002372A0" w:rsidRDefault="002372A0" w:rsidP="002372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372A0">
        <w:rPr>
          <w:rFonts w:ascii="Times New Roman" w:eastAsia="Times New Roman" w:hAnsi="Times New Roman" w:cs="Times New Roman"/>
          <w:b/>
          <w:bCs/>
          <w:i/>
          <w:iCs/>
          <w:color w:val="1D2129"/>
          <w:sz w:val="28"/>
          <w:szCs w:val="28"/>
          <w:lang w:eastAsia="ru-RU"/>
        </w:rPr>
        <w:t>Итак, после поддержки обеих палат Федерального Собрания и всех региональных парламентов РФ президент В. Путин подписал указ о назначении всероссийского голосования по изменениям в Основной закон страны. За два месяца работы над сотнями поправок появился выверенный, цельный текст, который реально повышает роль и значение Конституции в жизни не только самой России, но и тех россиян, кто оказался за рубежами нашей Родины.</w:t>
      </w:r>
    </w:p>
    <w:p w:rsidR="002372A0" w:rsidRPr="002372A0" w:rsidRDefault="002372A0" w:rsidP="002372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2372A0" w:rsidRPr="002372A0" w:rsidRDefault="002372A0" w:rsidP="002372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Впервые отечественная Конституция может (если за это проголосует большинство граждан) закрепить и понятие «соотечественник». А это, напомню, не только граждане РФ, проживающие (постоянно либо временно) за рубежом, но и, как сказано в российском законодательстве, также:</w:t>
      </w:r>
    </w:p>
    <w:p w:rsidR="002372A0" w:rsidRPr="002372A0" w:rsidRDefault="002372A0" w:rsidP="002372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(1) лица и их потомки, проживающие за пределами территории РФ и относящиеся, как правило, к народам, исторически проживающим на российской территории,</w:t>
      </w:r>
    </w:p>
    <w:p w:rsidR="002372A0" w:rsidRPr="002372A0" w:rsidRDefault="002372A0" w:rsidP="002372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(2) а также сделавшие свободный выбор в пользу духовной, культурной и правовой связи с Россией лица, чьи родственники по прямой восходящей линии ранее проживали на территории РФ.</w:t>
      </w:r>
    </w:p>
    <w:p w:rsidR="002372A0" w:rsidRPr="002372A0" w:rsidRDefault="002372A0" w:rsidP="002372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proofErr w:type="gramStart"/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Таких</w:t>
      </w:r>
      <w:proofErr w:type="gramEnd"/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миллионы. Во всяком случае, в РФ сегодня жителей даже меньше, чем носителей русского языка за границами Родины. Большинство из них получают 22 апреля </w:t>
      </w:r>
      <w:proofErr w:type="spellStart"/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с.г</w:t>
      </w:r>
      <w:proofErr w:type="spellEnd"/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 шанс закрепить свои чаяния в новой редакции текста Основного закона Отчизны в следующей формулировке:</w:t>
      </w:r>
    </w:p>
    <w:p w:rsidR="002372A0" w:rsidRPr="002372A0" w:rsidRDefault="002372A0" w:rsidP="002372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«Российская Федерация оказывает поддержку соотечественникам, проживающим за рубежом, в осуществлении их прав, обеспечении защиты их интересов и сохранения общероссийской культурной идентичности» (ч.3, ст. 69 в новой редакции).</w:t>
      </w:r>
    </w:p>
    <w:p w:rsidR="002372A0" w:rsidRPr="002372A0" w:rsidRDefault="002372A0" w:rsidP="002372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Данная новация вбирает в себя многочисленные предложения, полученные в течение десятилетий из самых разных стран мира. Однако вопрос теперь в том, насколько активно все это будет поддержано нашими гражданами за пределами самой России? Разумеется, автор осознает, что сегодня, </w:t>
      </w:r>
      <w:proofErr w:type="gramStart"/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увы</w:t>
      </w:r>
      <w:proofErr w:type="gramEnd"/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не лучшее время для академических дискуссий и самого процесса голосования. Очень многие зарубежные сограждане вынуждены незамедлительно реагировать на новую всеобщую напасть – </w:t>
      </w:r>
      <w:proofErr w:type="spellStart"/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коронавирус</w:t>
      </w:r>
      <w:proofErr w:type="spellEnd"/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и его разрушительные последствия.</w:t>
      </w:r>
    </w:p>
    <w:p w:rsidR="002372A0" w:rsidRPr="002372A0" w:rsidRDefault="002372A0" w:rsidP="002372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Однако факт остается фактом – чем большее число обладателей российских паспортов за рубежом смогут поддержать предложение о конституционном закреплении гарантий для соотечественников, тем легче будет здесь на Родине обеспечить последующую работу по их поддержке на государственном уровне.</w:t>
      </w:r>
    </w:p>
    <w:p w:rsidR="002372A0" w:rsidRPr="002372A0" w:rsidRDefault="002372A0" w:rsidP="002372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Очень надеюсь, что существующие зарубежные объединения соотечественников, русскоязычные журналисты, </w:t>
      </w:r>
      <w:proofErr w:type="spellStart"/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блогеры</w:t>
      </w:r>
      <w:proofErr w:type="spellEnd"/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просто неравнодушные люди помогут донести до миллионов сограждан на всех континентах простую, но очень важную мысль – нельзя оставаться в стороне. </w:t>
      </w:r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lastRenderedPageBreak/>
        <w:t>Именно рост числа участников будущих выборов станет лучшим свидетельством отношения русского зарубежья к конституционному закреплению роли России для деятельной поддержки и защиты интересов всех тех, кто волею судьбы оказался вне нашего общего Отечества.</w:t>
      </w:r>
    </w:p>
    <w:p w:rsidR="002372A0" w:rsidRPr="002372A0" w:rsidRDefault="002372A0" w:rsidP="002372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Понимаю, что важнейшее для русского зарубежья предложение вызовет негативную реакцию наших внешних оппонентов, включая назойливых искателей «русского следа» и неизлечимых русофобов. Поэтому подчеркну:</w:t>
      </w:r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(1) Россия далеко не единственная страна в мире, которая </w:t>
      </w:r>
      <w:proofErr w:type="gramStart"/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открыто</w:t>
      </w:r>
      <w:proofErr w:type="gramEnd"/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заявляет о защите своих зарубежных сограждан;</w:t>
      </w:r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(2) речь идет о защите именно законных прав и интересов наших соотечественников на основе общепринятых норм международного права и с учетом законодательных особенностей стран их фактического пребывания.</w:t>
      </w:r>
    </w:p>
    <w:p w:rsidR="002372A0" w:rsidRPr="002372A0" w:rsidRDefault="002372A0" w:rsidP="002372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 еще на конституционном уровне мы теперь закрепляем, что РФ «принимает меры по поддержанию и укреплению международного мира и безопасности, обеспечению мирного существования государств и народов, недопущению вмешательства во внутренние дела государств (ст. 791 новой редакции). Такого рода положения вы вряд ли найдете в конституциях других глобальных держав.</w:t>
      </w:r>
    </w:p>
    <w:p w:rsidR="002372A0" w:rsidRPr="002372A0" w:rsidRDefault="002372A0" w:rsidP="002372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proofErr w:type="gramStart"/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Для русского мира немаловажно, думаю, и то, что в век легкомысленного отказа политических верхушек многих вроде бы цивилизованных государств от их собственных традиционных основ мы закрепляем положения о том, что «Российская Федерация, объединенная тысячелетней историей, сохраняя память предков, передавших нам идеалы и веру в Бога, а также преемственность в развитии Российского государства, признает исторически сложившееся государственное единство… чтит память защитников</w:t>
      </w:r>
      <w:proofErr w:type="gramEnd"/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Отечества» (п.2,3 ст. 671 новой редакции).</w:t>
      </w:r>
    </w:p>
    <w:p w:rsidR="002372A0" w:rsidRPr="002372A0" w:rsidRDefault="002372A0" w:rsidP="002372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Наконец, мы значительно усиливаем в предложенном согражданам тексте суверенитет нашей общей державы, единственным носителем которого был, есть и будет только сам многонациональный народ России. </w:t>
      </w:r>
      <w:proofErr w:type="gramStart"/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При этом, как ясно любому здравомыслящему человеку, чем мощнее государство, чем оно более суверенно, тем успешнее можно защитить каждого его гражданина, где бы он не находился.</w:t>
      </w:r>
      <w:proofErr w:type="gramEnd"/>
    </w:p>
    <w:p w:rsidR="002372A0" w:rsidRPr="002372A0" w:rsidRDefault="002372A0" w:rsidP="002372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Разумеется, это далеко не все предложения, включенные в новый текст</w:t>
      </w:r>
      <w:proofErr w:type="gramStart"/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.</w:t>
      </w:r>
      <w:proofErr w:type="gramEnd"/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Но то, на чем сделан акцент, особенно значимо для наших людей, когда бы то ни было и по какой бы ни было причине оказавшихся вдали от России. </w:t>
      </w:r>
      <w:proofErr w:type="gramStart"/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Получит ли этот процесс конституционно-правовую необратимость теперь зависит</w:t>
      </w:r>
      <w:proofErr w:type="gramEnd"/>
      <w:r w:rsidRPr="002372A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от каждого обладателя паспорта гражданина Российской Федерации.</w:t>
      </w:r>
    </w:p>
    <w:p w:rsidR="002372A0" w:rsidRPr="002372A0" w:rsidRDefault="002372A0" w:rsidP="00237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2372A0" w:rsidRPr="002372A0" w:rsidRDefault="00110916" w:rsidP="00237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hyperlink r:id="rId5" w:tgtFrame="_blank" w:history="1">
        <w:r w:rsidR="002372A0" w:rsidRPr="002372A0">
          <w:rPr>
            <w:rFonts w:ascii="Times New Roman" w:eastAsia="Times New Roman" w:hAnsi="Times New Roman" w:cs="Times New Roman"/>
            <w:b/>
            <w:bCs/>
            <w:i/>
            <w:iCs/>
            <w:color w:val="385898"/>
            <w:sz w:val="28"/>
            <w:szCs w:val="28"/>
            <w:lang w:eastAsia="ru-RU"/>
          </w:rPr>
          <w:t>Андрей Климов, российский сенатор</w:t>
        </w:r>
      </w:hyperlink>
    </w:p>
    <w:p w:rsidR="002372A0" w:rsidRDefault="002372A0" w:rsidP="00237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110916" w:rsidRPr="002372A0" w:rsidRDefault="00110916" w:rsidP="00237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Опубликовано:</w:t>
      </w:r>
      <w:bookmarkStart w:id="0" w:name="_GoBack"/>
      <w:bookmarkEnd w:id="0"/>
    </w:p>
    <w:p w:rsidR="002372A0" w:rsidRPr="002372A0" w:rsidRDefault="00110916" w:rsidP="00237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hyperlink r:id="rId6" w:tgtFrame="_blank" w:history="1">
        <w:r w:rsidR="002372A0" w:rsidRPr="002372A0">
          <w:rPr>
            <w:rFonts w:ascii="Times New Roman" w:eastAsia="Times New Roman" w:hAnsi="Times New Roman" w:cs="Times New Roman"/>
            <w:color w:val="385898"/>
            <w:sz w:val="28"/>
            <w:szCs w:val="28"/>
            <w:lang w:eastAsia="ru-RU"/>
          </w:rPr>
          <w:t>http://vksrs.com/publications/sootechestvennik-i-konstitutsiya/</w:t>
        </w:r>
      </w:hyperlink>
    </w:p>
    <w:p w:rsidR="00FA1BA1" w:rsidRPr="002372A0" w:rsidRDefault="00FA1BA1">
      <w:pPr>
        <w:rPr>
          <w:rFonts w:ascii="Times New Roman" w:hAnsi="Times New Roman" w:cs="Times New Roman"/>
          <w:sz w:val="28"/>
          <w:szCs w:val="28"/>
        </w:rPr>
      </w:pPr>
    </w:p>
    <w:sectPr w:rsidR="00FA1BA1" w:rsidRPr="0023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80"/>
    <w:rsid w:val="00110916"/>
    <w:rsid w:val="002372A0"/>
    <w:rsid w:val="00A25180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7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72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yxo">
    <w:name w:val="_4yxo"/>
    <w:basedOn w:val="a0"/>
    <w:rsid w:val="002372A0"/>
  </w:style>
  <w:style w:type="character" w:customStyle="1" w:styleId="textexposedshow">
    <w:name w:val="text_exposed_show"/>
    <w:basedOn w:val="a0"/>
    <w:rsid w:val="002372A0"/>
  </w:style>
  <w:style w:type="character" w:styleId="a3">
    <w:name w:val="Hyperlink"/>
    <w:basedOn w:val="a0"/>
    <w:uiPriority w:val="99"/>
    <w:semiHidden/>
    <w:unhideWhenUsed/>
    <w:rsid w:val="002372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7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72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yxo">
    <w:name w:val="_4yxo"/>
    <w:basedOn w:val="a0"/>
    <w:rsid w:val="002372A0"/>
  </w:style>
  <w:style w:type="character" w:customStyle="1" w:styleId="textexposedshow">
    <w:name w:val="text_exposed_show"/>
    <w:basedOn w:val="a0"/>
    <w:rsid w:val="002372A0"/>
  </w:style>
  <w:style w:type="character" w:styleId="a3">
    <w:name w:val="Hyperlink"/>
    <w:basedOn w:val="a0"/>
    <w:uiPriority w:val="99"/>
    <w:semiHidden/>
    <w:unhideWhenUsed/>
    <w:rsid w:val="00237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srs.com/publications/sootechestvennik-i-konstitutsiya/?fbclid=IwAR2pVDe79kuI3jeos7BiaTTQGyf8D1qRMu6dseuOwSt5XCCSUgyzWlMU5xE" TargetMode="External"/><Relationship Id="rId5" Type="http://schemas.openxmlformats.org/officeDocument/2006/relationships/hyperlink" Target="https://l.facebook.com/l.php?u=http%3A%2F%2Fklimov342.ru%2Farticles%2Fsootechestvennik-i-konstitutsiya%3Ffbclid%3DIwAR3lqvqjtDvC4YJIw06lUSQ3Pa9kGBljRllnW7Bmc5uPPk2yIhPZtTqzALc&amp;h=AT0TvXd-a3mMnz7rsjwydjCz-PPc_8ZfvtDX0QrEB4H7eX5BRpkmZf-haXNHfR6Wa-CA7WGYNol3-malilXheH6C41gnvgNCUeE7IVjOhk9NsrAZ8KRZYYxU9lZg04HRVOlNNV7OFEiR42PqC4tBgEHLH2b7WlLOIH6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4769</Characters>
  <Application>Microsoft Office Word</Application>
  <DocSecurity>0</DocSecurity>
  <Lines>99</Lines>
  <Paragraphs>45</Paragraphs>
  <ScaleCrop>false</ScaleCrop>
  <Company>SPecialiST RePack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2020-03-25T05:28:00Z</dcterms:created>
  <dcterms:modified xsi:type="dcterms:W3CDTF">2020-03-25T05:38:00Z</dcterms:modified>
</cp:coreProperties>
</file>